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Правила оформления материалов в сборник докладов конференции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«Фотография в музее»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ISSN печатной версии - 2618-6683</w:t>
      </w:r>
    </w:p>
    <w:p>
      <w:pPr>
        <w:pStyle w:val="NoSpacing"/>
        <w:rPr>
          <w:rStyle w:val="A115"/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A115"/>
          <w:rFonts w:cs="Times New Roman" w:ascii="Times New Roman" w:hAnsi="Times New Roman"/>
          <w:b/>
          <w:bCs/>
          <w:sz w:val="28"/>
          <w:szCs w:val="28"/>
        </w:rPr>
        <w:t>Руководство для авторов</w:t>
      </w:r>
    </w:p>
    <w:p>
      <w:pPr>
        <w:pStyle w:val="NoSpacing"/>
        <w:rPr>
          <w:rStyle w:val="A115"/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Style w:val="A115"/>
          <w:rFonts w:ascii="Times New Roman" w:hAnsi="Times New Roman" w:cs="Times New Roman"/>
          <w:sz w:val="24"/>
          <w:szCs w:val="24"/>
        </w:rPr>
      </w:pPr>
      <w:r>
        <w:rPr>
          <w:rStyle w:val="A115"/>
          <w:rFonts w:cs="Times New Roman"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Материалы принимаются в сборник «Фотография в музее» 2021 до 1</w:t>
      </w:r>
      <w:r>
        <w:rPr>
          <w:rFonts w:eastAsia="Times New Roman" w:cs="Times New Roman" w:ascii="Times New Roman" w:hAnsi="Times New Roman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января 2021. Материалы присланные позже приниматься НЕ БУДУТ.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Style w:val="A115"/>
          <w:rFonts w:cs="Times New Roman" w:ascii="Times New Roman" w:hAnsi="Times New Roman"/>
          <w:sz w:val="24"/>
          <w:szCs w:val="24"/>
        </w:rPr>
        <w:t>Поступившие в редакцию материалы</w:t>
      </w:r>
      <w:r>
        <w:rPr>
          <w:rFonts w:cs="Times New Roman" w:ascii="Times New Roman" w:hAnsi="Times New Roman"/>
          <w:sz w:val="24"/>
          <w:szCs w:val="24"/>
        </w:rPr>
        <w:t xml:space="preserve"> подлежат предварительной проверке на соответствие формальным требованиям сборника: соответствие содержания статьи заявленной в названии теме, допустимый объем, структура, оформление, наличие/отсутствие в рукописи признаков неправомерного заимствования текста, иллюстраций, таблиц и пр.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Авторы сборника перед публикацией подписывают Лицензионный договор.</w:t>
      </w:r>
    </w:p>
    <w:p>
      <w:pPr>
        <w:pStyle w:val="ListParagraph"/>
        <w:numPr>
          <w:ilvl w:val="1"/>
          <w:numId w:val="4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Материалы, поступающие в сборник, должны содержать:</w:t>
      </w:r>
    </w:p>
    <w:p>
      <w:pPr>
        <w:pStyle w:val="ListParagraph"/>
        <w:numPr>
          <w:ilvl w:val="0"/>
          <w:numId w:val="7"/>
        </w:numPr>
        <w:spacing w:lineRule="auto" w:line="240" w:beforeAutospacing="1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название статьи на русском языке;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аннотацию на русском языке (не менее 500 знаков);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текст статьи (20 000-30 000 знаков с пробелами);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примечания автора и библиографические ссылки;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сведения об авторах на русском (при необходимости - английском) языках: </w:t>
      </w:r>
      <w:r>
        <w:rPr>
          <w:rFonts w:eastAsia="Times New Roman" w:cs="Times New Roman" w:ascii="Times New Roman" w:hAnsi="Times New Roman"/>
          <w:sz w:val="24"/>
          <w:szCs w:val="24"/>
        </w:rPr>
        <w:t>ФИО полностью, место работы (город, страна), должность, ученая степень, звание, электронный адрес.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Требования к оформлению материалов</w:t>
      </w:r>
    </w:p>
    <w:p>
      <w:pPr>
        <w:pStyle w:val="Normal"/>
        <w:spacing w:lineRule="auto" w:line="240"/>
        <w:jc w:val="both"/>
        <w:rPr>
          <w:rStyle w:val="A115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A115"/>
          <w:rFonts w:cs="Times New Roman" w:ascii="Times New Roman" w:hAnsi="Times New Roman"/>
          <w:b/>
          <w:sz w:val="24"/>
          <w:szCs w:val="24"/>
        </w:rPr>
        <w:t>2.1. Общие требования к файлам</w:t>
      </w:r>
    </w:p>
    <w:p>
      <w:pPr>
        <w:pStyle w:val="Normal"/>
        <w:spacing w:lineRule="auto" w:line="240"/>
        <w:ind w:left="360" w:hanging="0"/>
        <w:jc w:val="both"/>
        <w:rPr>
          <w:rStyle w:val="A115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A115"/>
          <w:rFonts w:cs="Times New Roman" w:ascii="Times New Roman" w:hAnsi="Times New Roman"/>
          <w:b/>
          <w:sz w:val="24"/>
          <w:szCs w:val="24"/>
        </w:rPr>
        <w:t>Вся информация должна быть представлена следующим образом: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отдельным файлом авторские данные;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отдельным файлом текст статьи;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отдельным файлом аннотация статьи;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отдельным файлом подписи к иллюстрациям;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отдельными файлами иллюстративный материал.</w:t>
      </w:r>
    </w:p>
    <w:p>
      <w:pPr>
        <w:pStyle w:val="Normal"/>
        <w:spacing w:lineRule="auto" w:line="240"/>
        <w:ind w:left="360" w:hanging="0"/>
        <w:jc w:val="both"/>
        <w:rPr>
          <w:rStyle w:val="A115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A115"/>
          <w:rFonts w:cs="Times New Roman" w:ascii="Times New Roman" w:hAnsi="Times New Roman"/>
          <w:b/>
          <w:sz w:val="24"/>
          <w:szCs w:val="24"/>
        </w:rPr>
        <w:t>Материалы принимаются в электронной версии.</w:t>
      </w:r>
    </w:p>
    <w:p>
      <w:pPr>
        <w:pStyle w:val="Normal"/>
        <w:spacing w:lineRule="auto" w:line="240"/>
        <w:ind w:left="360" w:hanging="0"/>
        <w:jc w:val="both"/>
        <w:rPr>
          <w:rStyle w:val="A115"/>
          <w:rFonts w:ascii="Times New Roman" w:hAnsi="Times New Roman" w:cs="Times New Roman"/>
          <w:sz w:val="24"/>
          <w:szCs w:val="24"/>
        </w:rPr>
      </w:pPr>
      <w:r>
        <w:rPr>
          <w:rStyle w:val="A115"/>
          <w:rFonts w:cs="Times New Roman" w:ascii="Times New Roman" w:hAnsi="Times New Roman"/>
          <w:b/>
          <w:sz w:val="24"/>
          <w:szCs w:val="24"/>
        </w:rPr>
        <w:t>Тексты в редакторе Word</w:t>
      </w:r>
      <w:r>
        <w:rPr>
          <w:rStyle w:val="A115"/>
          <w:rFonts w:cs="Times New Roman" w:ascii="Times New Roman" w:hAnsi="Times New Roman"/>
          <w:sz w:val="24"/>
          <w:szCs w:val="24"/>
        </w:rPr>
        <w:t xml:space="preserve"> (ф</w:t>
      </w:r>
      <w:r>
        <w:rPr>
          <w:rFonts w:cs="Times New Roman" w:ascii="Times New Roman" w:hAnsi="Times New Roman"/>
          <w:sz w:val="24"/>
          <w:szCs w:val="24"/>
        </w:rPr>
        <w:t xml:space="preserve">ормат файла — </w:t>
      </w:r>
      <w:r>
        <w:rPr>
          <w:rFonts w:cs="Times New Roman" w:ascii="Times New Roman" w:hAnsi="Times New Roman"/>
          <w:sz w:val="24"/>
          <w:szCs w:val="24"/>
          <w:lang w:val="en-US"/>
        </w:rPr>
        <w:t>DOC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DOCX</w:t>
      </w:r>
      <w:r>
        <w:rPr>
          <w:rFonts w:cs="Times New Roman" w:ascii="Times New Roman" w:hAnsi="Times New Roman"/>
          <w:sz w:val="24"/>
          <w:szCs w:val="24"/>
        </w:rPr>
        <w:t>;</w:t>
      </w:r>
      <w:r>
        <w:rPr>
          <w:rStyle w:val="A115"/>
          <w:rFonts w:cs="Times New Roman" w:ascii="Times New Roman" w:hAnsi="Times New Roman"/>
          <w:sz w:val="24"/>
          <w:szCs w:val="24"/>
        </w:rPr>
        <w:t xml:space="preserve"> шрифт — Times New Roman; размер шрифта — 12 кегль; абзацный отступ — 1,25 см; в</w:t>
      </w:r>
      <w:r>
        <w:rPr>
          <w:rFonts w:cs="Times New Roman" w:ascii="Times New Roman" w:hAnsi="Times New Roman"/>
          <w:sz w:val="24"/>
          <w:szCs w:val="24"/>
        </w:rPr>
        <w:t>ыравнивание текста — по ширине</w:t>
      </w:r>
      <w:r>
        <w:rPr>
          <w:rStyle w:val="A115"/>
          <w:rFonts w:cs="Times New Roman" w:ascii="Times New Roman" w:hAnsi="Times New Roman"/>
          <w:sz w:val="24"/>
          <w:szCs w:val="24"/>
        </w:rPr>
        <w:t>; междустрочный интервал — одинарный; поля — по 2 см с каждой стороны; без установки переносов).</w:t>
      </w:r>
    </w:p>
    <w:p>
      <w:pPr>
        <w:pStyle w:val="Normal"/>
        <w:spacing w:lineRule="auto" w:line="240"/>
        <w:ind w:left="36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Изображения и фотографии</w:t>
      </w:r>
      <w:r>
        <w:rPr>
          <w:rFonts w:cs="Times New Roman" w:ascii="Times New Roman" w:hAnsi="Times New Roman"/>
          <w:sz w:val="24"/>
          <w:szCs w:val="24"/>
        </w:rPr>
        <w:t xml:space="preserve"> должны быть представлены в формате .tif или .jpeg. Разрешение не менее 300 dpi в реальном размере. Нельзя изменять размеры оригинального изображения — растягивать или сжимать его. </w:t>
      </w:r>
      <w:r>
        <w:rPr>
          <w:rFonts w:cs="Times New Roman" w:ascii="Times New Roman" w:hAnsi="Times New Roman"/>
          <w:b/>
          <w:sz w:val="24"/>
          <w:szCs w:val="24"/>
        </w:rPr>
        <w:t>Рисунки и схемы</w:t>
      </w:r>
      <w:r>
        <w:rPr>
          <w:rFonts w:cs="Times New Roman" w:ascii="Times New Roman" w:hAnsi="Times New Roman"/>
          <w:sz w:val="24"/>
          <w:szCs w:val="24"/>
        </w:rPr>
        <w:t xml:space="preserve"> должны быть в формате, допускающем редактирование.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2.2. Особенности оформления основного текста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Имя и отчество (инициалы), фамилия на русском языке.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Название статьи на русском языке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Основной текст статьи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Обратите внимание на оформление библиографических ссылок и примечаний. Их следует оформить как концевые сноски: в тексте ставится сноска, текст примечания выносится за текст в конец документа. Нумерация примечаний сквозная по всему тексту.</w:t>
      </w:r>
    </w:p>
    <w:p>
      <w:pPr>
        <w:pStyle w:val="Normal"/>
        <w:spacing w:lineRule="auto" w:line="240" w:before="0"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в тексте статьи присутствуют надписи на языках, использующих систему письменности не на основе кириллицы / латиницы (иероглифы, арабская вязь и т. д.), необходимо, помимо файла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формате Microsoft Word</w:t>
      </w:r>
      <w:r>
        <w:rPr>
          <w:rFonts w:cs="Times New Roman" w:ascii="Times New Roman" w:hAnsi="Times New Roman"/>
          <w:sz w:val="24"/>
          <w:szCs w:val="24"/>
        </w:rPr>
        <w:t>, предоставить также pdf-файл статьи.</w:t>
      </w:r>
    </w:p>
    <w:p>
      <w:pPr>
        <w:pStyle w:val="Normal"/>
        <w:spacing w:lineRule="auto" w:line="240" w:before="0"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Названия зарубежных компаний, книг, журналов, иные иноязычные слова, написанные латиницей, приводятся в тексте латинскими буквами без кавычек и выделений.</w:t>
      </w:r>
    </w:p>
    <w:p>
      <w:pPr>
        <w:pStyle w:val="Normal"/>
        <w:spacing w:lineRule="auto" w:line="240" w:before="0"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сокращения при первом употреблении должны быть полностью раскрыты, за исключением общепринятых сокращений и математических величин.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Библиографические ссылки.</w:t>
      </w:r>
    </w:p>
    <w:p>
      <w:pPr>
        <w:pStyle w:val="ListParagraph"/>
        <w:spacing w:lineRule="auto" w:line="24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Источники указываются на языке оригинала и </w:t>
      </w:r>
      <w:r>
        <w:rPr>
          <w:rFonts w:eastAsia="Times New Roman" w:cs="Times New Roman" w:ascii="Times New Roman" w:hAnsi="Times New Roman"/>
          <w:sz w:val="24"/>
          <w:szCs w:val="24"/>
        </w:rPr>
        <w:t>оформляются в соответствии с ГОСТ Р 7.0.5-2008.</w:t>
      </w:r>
      <w:r>
        <w:rPr>
          <w:rFonts w:cs="Times New Roman" w:ascii="Times New Roman" w:hAnsi="Times New Roman"/>
          <w:sz w:val="24"/>
          <w:szCs w:val="24"/>
        </w:rPr>
        <w:t xml:space="preserve"> Оформление иностранных источников также основывается на ГОСТе </w:t>
      </w:r>
      <w:r>
        <w:rPr>
          <w:rFonts w:eastAsia="Times New Roman" w:cs="Times New Roman" w:ascii="Times New Roman" w:hAnsi="Times New Roman"/>
          <w:sz w:val="24"/>
          <w:szCs w:val="24"/>
        </w:rPr>
        <w:t>Р 7.0.5-2008, но после фамилии автора, перед инициалами, ставится запятая</w:t>
      </w:r>
      <w:r>
        <w:rPr>
          <w:rFonts w:cs="Times New Roman" w:ascii="Times New Roman" w:hAnsi="Times New Roman"/>
          <w:sz w:val="24"/>
          <w:szCs w:val="24"/>
        </w:rPr>
        <w:t>. Дается развернутое библиографическое описание с указанием автора (авторов), названия работы, названия сборника или журнала, места издания, издательства, года издания, страницы. Фамилии авторов выделяются курсивом.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Базовые примеры оформления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Книги одного автора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Абелева И. Ю.</w:t>
      </w:r>
      <w:r>
        <w:rPr>
          <w:rFonts w:cs="Times New Roman" w:ascii="Times New Roman" w:hAnsi="Times New Roman"/>
          <w:sz w:val="24"/>
          <w:szCs w:val="24"/>
        </w:rPr>
        <w:t xml:space="preserve"> Речь о речи. Коммуникативная система человека. М.: Логос, 2004. С. 304.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Calfore, P. </w:t>
      </w:r>
      <w:r>
        <w:rPr>
          <w:rFonts w:cs="Times New Roman" w:ascii="Times New Roman" w:hAnsi="Times New Roman"/>
          <w:sz w:val="24"/>
          <w:szCs w:val="24"/>
          <w:lang w:val="en-US"/>
        </w:rPr>
        <w:t>The next American Metropolis. Ecology, Community and the American Dream. New York: Princeton Architectural Press, 1993.</w:t>
      </w:r>
      <w:r>
        <w:rPr>
          <w:rFonts w:cs="Times New Roman" w:ascii="Times New Roman" w:hAnsi="Times New Roman"/>
          <w:sz w:val="24"/>
          <w:szCs w:val="24"/>
        </w:rPr>
        <w:t xml:space="preserve"> P.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175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 указанием вида издания (учебники, учебные пособия, монографии и т.д.)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Вид документа (учебник, учебное пособие, атлас, монография, сборник трудов и т.п.) помещается после названия, отделяясь двоеточием.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Алефиренко Н. Ф.</w:t>
      </w:r>
      <w:r>
        <w:rPr>
          <w:rFonts w:cs="Times New Roman" w:ascii="Times New Roman" w:hAnsi="Times New Roman"/>
          <w:sz w:val="24"/>
          <w:szCs w:val="24"/>
        </w:rPr>
        <w:t xml:space="preserve"> Спорные проблемы семантики: монография. Волгоград: Перемена, 1999. С. 274.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В переводе и/или под редакцией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Если документ является переводным, то это указывают непосредственно после названия (или после вида документа), отделяя косой чертой. Перед косой чертой и после ставятся пробелы.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Белл Р. Т. </w:t>
      </w:r>
      <w:r>
        <w:rPr>
          <w:rFonts w:cs="Times New Roman" w:ascii="Times New Roman" w:hAnsi="Times New Roman"/>
          <w:sz w:val="24"/>
          <w:szCs w:val="24"/>
        </w:rPr>
        <w:t>Социолингвистика. Цели, методы, проблемы / пер. с англ. М.: Международные отношения, 1980. С. 318.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Иванов И. И. </w:t>
      </w:r>
      <w:r>
        <w:rPr>
          <w:rFonts w:cs="Times New Roman" w:ascii="Times New Roman" w:hAnsi="Times New Roman"/>
          <w:sz w:val="24"/>
          <w:szCs w:val="24"/>
        </w:rPr>
        <w:t>Технология, исследование и хранение произведений станковой и настенной живописи / под. ред. Ю.И. Гренберга. 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Изобразительное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искусство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, 1987. </w:t>
      </w:r>
      <w:r>
        <w:rPr>
          <w:rFonts w:cs="Times New Roman" w:ascii="Times New Roman" w:hAnsi="Times New Roman"/>
          <w:sz w:val="24"/>
          <w:szCs w:val="24"/>
        </w:rPr>
        <w:t xml:space="preserve">С. </w:t>
      </w:r>
      <w:r>
        <w:rPr>
          <w:rFonts w:cs="Times New Roman" w:ascii="Times New Roman" w:hAnsi="Times New Roman"/>
          <w:sz w:val="24"/>
          <w:szCs w:val="24"/>
          <w:lang w:val="en-US"/>
        </w:rPr>
        <w:t>392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Encyclopedia of Nineteenth-Century Photography / ed. by John Hannavy. </w:t>
      </w:r>
      <w:r>
        <w:rPr>
          <w:rFonts w:cs="Times New Roman" w:ascii="Times New Roman" w:hAnsi="Times New Roman"/>
          <w:sz w:val="24"/>
          <w:szCs w:val="24"/>
        </w:rPr>
        <w:t>New York: Taylor &amp; Francis Group, 2008.P. 164.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 указанием информации об издании (какое оно по счету, стереотипное, исправленное, дополненное ли и т.п.)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Информация об издании, если она есть, дается после вида документа или названия, если вид не прописан, либо, если издание переводное, после сведений о переводе, отделяясь от них точкой.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Ажеж К.</w:t>
      </w:r>
      <w:r>
        <w:rPr>
          <w:rFonts w:cs="Times New Roman" w:ascii="Times New Roman" w:hAnsi="Times New Roman"/>
          <w:sz w:val="24"/>
          <w:szCs w:val="24"/>
        </w:rPr>
        <w:t xml:space="preserve"> Человек говорящий: вклад лингвистики в гуманитарные науки / пер. с фр. Изд. 2-е, стереотипное. М.: Едиториал УРСС, 2006. С. 304.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Андреева Г. М.</w:t>
      </w:r>
      <w:r>
        <w:rPr>
          <w:rFonts w:cs="Times New Roman" w:ascii="Times New Roman" w:hAnsi="Times New Roman"/>
          <w:sz w:val="24"/>
          <w:szCs w:val="24"/>
        </w:rPr>
        <w:t xml:space="preserve"> Социальная психология: учебник для высших учебных заведений. 5-е изд., испр. и доп. М.: Аспект Пресс, 2006. С. 363.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</w:rPr>
        <w:t>Борботько В. Г.</w:t>
      </w:r>
      <w:r>
        <w:rPr>
          <w:rFonts w:cs="Times New Roman" w:ascii="Times New Roman" w:hAnsi="Times New Roman"/>
          <w:sz w:val="24"/>
          <w:szCs w:val="24"/>
        </w:rPr>
        <w:t xml:space="preserve"> Принципы формирования дискурса: От психолингвистики к лингвосинергетике. Изд</w:t>
      </w:r>
      <w:r>
        <w:rPr>
          <w:rFonts w:cs="Times New Roman" w:ascii="Times New Roman" w:hAnsi="Times New Roman"/>
          <w:sz w:val="24"/>
          <w:szCs w:val="24"/>
          <w:lang w:val="en-US"/>
        </w:rPr>
        <w:t>. 2-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стереотипное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КомКнига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, 2007. </w:t>
      </w:r>
      <w:r>
        <w:rPr>
          <w:rFonts w:cs="Times New Roman" w:ascii="Times New Roman" w:hAnsi="Times New Roman"/>
          <w:sz w:val="24"/>
          <w:szCs w:val="24"/>
        </w:rPr>
        <w:t xml:space="preserve">С. </w:t>
      </w:r>
      <w:r>
        <w:rPr>
          <w:rFonts w:cs="Times New Roman" w:ascii="Times New Roman" w:hAnsi="Times New Roman"/>
          <w:sz w:val="24"/>
          <w:szCs w:val="24"/>
          <w:lang w:val="en-US"/>
        </w:rPr>
        <w:t>288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>Barger, M. S., White, W. B.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The Daguerreotype: Nineteenth-Century Technology and Modern Science. 2</w:t>
      </w:r>
      <w:r>
        <w:rPr>
          <w:rFonts w:cs="Times New Roman"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ed. Baltimore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The Johns Hopkins University Press, 2000.</w:t>
      </w:r>
      <w:r>
        <w:rPr>
          <w:rFonts w:cs="Times New Roman" w:ascii="Times New Roman" w:hAnsi="Times New Roman"/>
          <w:sz w:val="24"/>
          <w:szCs w:val="24"/>
        </w:rPr>
        <w:t xml:space="preserve"> Р.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332.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указанием двух или нескольких издательств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Сведения об издательстве следуют после сведений о месте издания (города, где издан документ), отделяясь от них двоеточием. Если издательства два, то двоеточие ставится сначала после места издания, а затем после первого издательства.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Белянин В. П.</w:t>
      </w:r>
      <w:r>
        <w:rPr>
          <w:rFonts w:cs="Times New Roman" w:ascii="Times New Roman" w:hAnsi="Times New Roman"/>
          <w:sz w:val="24"/>
          <w:szCs w:val="24"/>
        </w:rPr>
        <w:t xml:space="preserve"> Психолингвистика: учебник. 3-е изд., испр. М.: Флин-та: Московский психолого-социальный институт, 2005. С. 232.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 указанием двух или нескольких мест издания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Если мест издания два или более, то после перечисления издательств первого места издания ставится точка с запятой, а затем следует второе место издания с издательством и т.д.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Майерс Д. Дж.</w:t>
      </w:r>
      <w:r>
        <w:rPr>
          <w:rFonts w:cs="Times New Roman" w:ascii="Times New Roman" w:hAnsi="Times New Roman"/>
          <w:sz w:val="24"/>
          <w:szCs w:val="24"/>
        </w:rPr>
        <w:t xml:space="preserve"> Социальная психология: интенсив. курс. 3-е междунар. изд. СПб.: Прайм-Еврознак: Нева; М.: ОЛМа-Пресс, 2000. С. 510.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Книги с двумя и более авторами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Если авторов не больше трех, они указываются в начале описания, если же четверо и больше, то описание начинается с названия, а после косой черты указывается первый автор (или три первых автора). Далее, при наличии, после точки с запятой даются сведения об ответственности (под чьей редакцией издана книга).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Бергер П., Лукман Т.</w:t>
      </w:r>
      <w:r>
        <w:rPr>
          <w:rFonts w:cs="Times New Roman" w:ascii="Times New Roman" w:hAnsi="Times New Roman"/>
          <w:sz w:val="24"/>
          <w:szCs w:val="24"/>
        </w:rPr>
        <w:t xml:space="preserve"> Социальное конструирование реальности: трактат по социологии знания. М.: Моск. филос. фонд, 1995. С. 322.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Основы теории коммуникации: учебник / М. А. Василик, М. С. Вершинин, В. А.  Павлов и др.; под ред. проф. М. А. Василика. 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Гардарики</w:t>
      </w:r>
      <w:r>
        <w:rPr>
          <w:rFonts w:cs="Times New Roman" w:ascii="Times New Roman" w:hAnsi="Times New Roman"/>
          <w:sz w:val="24"/>
          <w:szCs w:val="24"/>
          <w:lang w:val="en-US"/>
        </w:rPr>
        <w:t>, 2006.</w:t>
      </w:r>
      <w:r>
        <w:rPr>
          <w:rFonts w:cs="Times New Roman" w:ascii="Times New Roman" w:hAnsi="Times New Roman"/>
          <w:sz w:val="24"/>
          <w:szCs w:val="24"/>
        </w:rPr>
        <w:t xml:space="preserve"> С.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615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>Barger, M. S., White, W. B</w:t>
      </w:r>
      <w:r>
        <w:rPr>
          <w:rFonts w:cs="Times New Roman" w:ascii="Times New Roman" w:hAnsi="Times New Roman"/>
          <w:sz w:val="24"/>
          <w:szCs w:val="24"/>
          <w:lang w:val="en-US"/>
        </w:rPr>
        <w:t>. The Daguerreotype: Nineteenth-Century Technology and Modern Science. 2</w:t>
      </w:r>
      <w:r>
        <w:rPr>
          <w:rFonts w:cs="Times New Roman"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ed. Baltimore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The Johns Hopkins University Press, 2000. </w:t>
      </w:r>
      <w:r>
        <w:rPr>
          <w:rFonts w:cs="Times New Roman" w:ascii="Times New Roman" w:hAnsi="Times New Roman"/>
          <w:sz w:val="24"/>
          <w:szCs w:val="24"/>
        </w:rPr>
        <w:t>P. 332.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lang w:val="en-US"/>
        </w:rPr>
        <w:t xml:space="preserve">Strategic management cases / N. Snyder et al. Reading: Addison-Wesley, 1991. </w:t>
      </w:r>
      <w:r>
        <w:rPr>
          <w:rFonts w:cs="Times New Roman" w:ascii="Times New Roman" w:hAnsi="Times New Roman"/>
          <w:sz w:val="24"/>
        </w:rPr>
        <w:t>P. 769.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Статьи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Если имеется указание на выпуск, том, часть и т. п., то они следуют после года издания.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При описании статьи из журнала сначала указывается год, а затем номер журнала. Номер выпуска отделяется от номера тома запятой: Том_, вып.__ ; Вып._, №_; 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>Vol</w:t>
      </w:r>
      <w:r>
        <w:rPr>
          <w:rFonts w:cs="Times New Roman" w:ascii="Times New Roman" w:hAnsi="Times New Roman"/>
          <w:i/>
          <w:sz w:val="20"/>
          <w:szCs w:val="20"/>
        </w:rPr>
        <w:t xml:space="preserve">.__, 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>iss</w:t>
      </w:r>
      <w:r>
        <w:rPr>
          <w:rFonts w:cs="Times New Roman" w:ascii="Times New Roman" w:hAnsi="Times New Roman"/>
          <w:i/>
          <w:sz w:val="20"/>
          <w:szCs w:val="20"/>
        </w:rPr>
        <w:t xml:space="preserve">.__ ; 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>Iss</w:t>
      </w:r>
      <w:r>
        <w:rPr>
          <w:rFonts w:cs="Times New Roman" w:ascii="Times New Roman" w:hAnsi="Times New Roman"/>
          <w:i/>
          <w:sz w:val="20"/>
          <w:szCs w:val="20"/>
        </w:rPr>
        <w:t xml:space="preserve">.__, 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>No</w:t>
      </w:r>
      <w:r>
        <w:rPr>
          <w:rFonts w:cs="Times New Roman" w:ascii="Times New Roman" w:hAnsi="Times New Roman"/>
          <w:i/>
          <w:sz w:val="20"/>
          <w:szCs w:val="20"/>
        </w:rPr>
        <w:t xml:space="preserve">.__ ; 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>Bd</w:t>
      </w:r>
      <w:r>
        <w:rPr>
          <w:rFonts w:cs="Times New Roman" w:ascii="Times New Roman" w:hAnsi="Times New Roman"/>
          <w:i/>
          <w:sz w:val="20"/>
          <w:szCs w:val="20"/>
        </w:rPr>
        <w:t xml:space="preserve">.__, 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>Nr</w:t>
      </w:r>
      <w:r>
        <w:rPr>
          <w:rFonts w:cs="Times New Roman" w:ascii="Times New Roman" w:hAnsi="Times New Roman"/>
          <w:i/>
          <w:sz w:val="20"/>
          <w:szCs w:val="20"/>
        </w:rPr>
        <w:t>.__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Антонова Н.А.</w:t>
      </w:r>
      <w:r>
        <w:rPr>
          <w:rFonts w:cs="Times New Roman" w:ascii="Times New Roman" w:hAnsi="Times New Roman"/>
          <w:sz w:val="24"/>
          <w:szCs w:val="24"/>
        </w:rPr>
        <w:t xml:space="preserve"> Стратегии и тактики педагогического дискурса // Проблемы речевой коммуникации: межвуз. сб. науч. тр. / под ред. М. А. Кормилицыной, О. Б. Сиротининой. Саратов: Изд-во Сарат. ун-та, 2007. Вып. 7. С. 230–236.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Барт Р</w:t>
      </w:r>
      <w:r>
        <w:rPr>
          <w:rFonts w:cs="Times New Roman" w:ascii="Times New Roman" w:hAnsi="Times New Roman"/>
          <w:sz w:val="24"/>
          <w:szCs w:val="24"/>
        </w:rPr>
        <w:t>. Лингвистика текста // Новое в зарубежной лингвистике. М.: Прогресс, 1978. Вып. VIII: Лингвистика текста. С. 442–449.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Сиротинина О.Б.</w:t>
      </w:r>
      <w:r>
        <w:rPr>
          <w:rFonts w:cs="Times New Roman" w:ascii="Times New Roman" w:hAnsi="Times New Roman"/>
          <w:sz w:val="24"/>
          <w:szCs w:val="24"/>
        </w:rPr>
        <w:t xml:space="preserve">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междунар. науч. конф. Волгоград: Изд-во ВолГУ, 2007. Т. 1. С. 14–19.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</w:rPr>
        <w:t>Браславский П. И., Данилов С. Ю</w:t>
      </w:r>
      <w:r>
        <w:rPr>
          <w:rFonts w:cs="Times New Roman" w:ascii="Times New Roman" w:hAnsi="Times New Roman"/>
          <w:sz w:val="24"/>
          <w:szCs w:val="24"/>
        </w:rPr>
        <w:t>. Интернет как средство инкультурации и аккультурации // Взаимопонимание в диалоге культур: условия успешности: монография: в 2 ч. / под общ. ред. Л. И. Гришаевой, М. К. Поповой. Воронеж: Воронежский гос. ун-т, 2004. Ч. 1. С</w:t>
      </w:r>
      <w:r>
        <w:rPr>
          <w:rFonts w:cs="Times New Roman" w:ascii="Times New Roman" w:hAnsi="Times New Roman"/>
          <w:sz w:val="24"/>
          <w:szCs w:val="24"/>
          <w:lang w:val="en-US"/>
        </w:rPr>
        <w:t>. 215–228.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</w:rPr>
        <w:t>Войскунский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А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>Е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Метафоры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Интернета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// </w:t>
      </w:r>
      <w:r>
        <w:rPr>
          <w:rFonts w:cs="Times New Roman" w:ascii="Times New Roman" w:hAnsi="Times New Roman"/>
          <w:sz w:val="24"/>
          <w:szCs w:val="24"/>
        </w:rPr>
        <w:t>Вопросы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философии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2001. № 11.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  <w:lang w:val="en-US"/>
        </w:rPr>
        <w:t>. 64–79.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Becquerel, A.-E. </w:t>
      </w:r>
      <w:r>
        <w:rPr>
          <w:rFonts w:cs="Times New Roman" w:ascii="Times New Roman" w:hAnsi="Times New Roman"/>
          <w:sz w:val="24"/>
          <w:szCs w:val="24"/>
          <w:lang w:val="en-US"/>
        </w:rPr>
        <w:t>Observations on the Experiments of Messrs. Foucault and Fizeau, Relative to the Action of the Red Rays upon Daguerreotype Plates // London, Edinburgh and Dublin Philosophical Magazine and Journal of Science. March 1847. P. 214–218.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Correspondence // The British Journal of Photography. 1887. September 2. Vol. 34, No. 1426. P</w:t>
      </w:r>
      <w:r>
        <w:rPr>
          <w:rFonts w:cs="Times New Roman" w:ascii="Times New Roman" w:hAnsi="Times New Roman"/>
          <w:sz w:val="24"/>
          <w:szCs w:val="24"/>
        </w:rPr>
        <w:t>. 558–560.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Авторефераты и диссертации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>В описании диссертации отсутствует издательство, поскольку это рукопись. Также оно может опускаться и при описании авторефератов.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Асмус Н. Г.</w:t>
      </w:r>
      <w:r>
        <w:rPr>
          <w:rFonts w:cs="Times New Roman" w:ascii="Times New Roman" w:hAnsi="Times New Roman"/>
          <w:sz w:val="24"/>
          <w:szCs w:val="24"/>
        </w:rPr>
        <w:t xml:space="preserve"> Лингвистические особенности виртуального коммуникативного пространства: автореф. дис. … канд. филол. наук. Челябинск: Челябинский гос. ун-т, 2005. C. 33.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Школовая М. С</w:t>
      </w:r>
      <w:r>
        <w:rPr>
          <w:rFonts w:cs="Times New Roman" w:ascii="Times New Roman" w:hAnsi="Times New Roman"/>
          <w:sz w:val="24"/>
          <w:szCs w:val="24"/>
        </w:rPr>
        <w:t>. Лингвистические и семиотические аспекты конструирования идентичности в электронной коммуникации: дис. … канд. филол. наук. Тверь, 2005. C. 174.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Ссылки на электронные ресурсы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При оформлении ссылок на электронные ресурсы следуют тем же правилам, а затем включают элементы, уникальные для Web — ссылку на интернет-источник (URL-адрес) и дату обращения.</w:t>
      </w:r>
    </w:p>
    <w:p>
      <w:pPr>
        <w:pStyle w:val="Normal"/>
        <w:spacing w:lineRule="auto" w:line="240"/>
        <w:ind w:left="709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Аннанурова О. М.</w:t>
      </w:r>
      <w:r>
        <w:rPr>
          <w:rFonts w:cs="Times New Roman" w:ascii="Times New Roman" w:hAnsi="Times New Roman"/>
          <w:sz w:val="24"/>
          <w:szCs w:val="24"/>
        </w:rPr>
        <w:t xml:space="preserve"> Опосредованный взгляд: фигура зрителя // Theatrum Mundi.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URL: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http://theatrummundi.ru/material/view/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дата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обращения</w:t>
      </w:r>
      <w:r>
        <w:rPr>
          <w:rFonts w:cs="Times New Roman" w:ascii="Times New Roman" w:hAnsi="Times New Roman"/>
          <w:sz w:val="24"/>
          <w:szCs w:val="24"/>
          <w:lang w:val="en-US"/>
        </w:rPr>
        <w:t>: 27.08.2017).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URL: http://www.gri.it/storia-della-fotografia/dagherrotipia-daguerreotype/111-daguerreotype-hallmars-table-tavola-di-identificazione-e-classificazione-punzoni-per-dagherrotipia.html (accessed May 10, 2019).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Ссылки на архивные дела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Содержат следующие элементы: название архивохранилища; номер фонда, описи (при наличии), порядковый номер дела по описи и т. п.; название фонда; местоположение объекта ссылки в идентифицирующем документе (номера листов дела). Все элементы поисковых данных документа разделяют точками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РГИА. Ф. 789. Оп. 1. Д. 3269. Л. 1.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2.3. Оформление фотографий, рисунков, схем и таблиц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Прилагаемый иллюстративный материал должен быть представлен в электронном виде отдельными файлами </w:t>
      </w:r>
      <w:r>
        <w:rPr>
          <w:color w:val="000000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не более трех. Отдельным файлом также должны быть представлены подписи к иллюстративному материалу, они обязательны и приводятся на языке статьи.</w:t>
      </w:r>
    </w:p>
    <w:p>
      <w:pPr>
        <w:pStyle w:val="Normal"/>
        <w:spacing w:lineRule="auto" w:line="240"/>
        <w:ind w:firstLine="35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Изображения и фотографии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Подписи к фотографиям и изображениям должны содержать следующую информацию: автор; наименование; место и год создания; техника; размер; знак © организации собственника. Например: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Неизвестный автор. В партизанской мастерской по ремонту оружия и выплавке тола. Район деревни Переспа Холопеничского района Минской области. 1941-1944. Бромсеребряный отпечаток. 7,9 × 10,7. БГМИВОВ. КП-41405. © Учреждение «Белорусский государственный музей истории Великой Отечественной войны».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фотографии (изображения) взяты из открытого фотобанка, позволяющего бесплатную загрузку контента, необходимо указать: название фотобанка и сайта, ссылку на ресурс, автора фотографии, год создания или публикации фотографии (изображения).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фотографии (изображение) заимствованы из других источников, необходимо предоставить письменное разрешение правообладателя на использование рисунка (например, электронное письмо), а в подписи к рисунку указать источник заимствования и правообладателя.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Текстовое оформление иллюстраций: шрифт Times New Roman, 9 кегль.</w:t>
      </w:r>
    </w:p>
    <w:p>
      <w:pPr>
        <w:pStyle w:val="Normal"/>
        <w:spacing w:lineRule="auto" w:line="240" w:before="120" w:after="160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aa203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115" w:customStyle="1">
    <w:name w:val="A1+15"/>
    <w:uiPriority w:val="99"/>
    <w:qFormat/>
    <w:rsid w:val="0085034d"/>
    <w:rPr>
      <w:rFonts w:cs="Cambria"/>
      <w:color w:val="000000"/>
      <w:sz w:val="22"/>
      <w:szCs w:val="2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a203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aa20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036"/>
    <w:rPr>
      <w:b/>
      <w:bCs/>
    </w:rPr>
  </w:style>
  <w:style w:type="character" w:styleId="Style14">
    <w:name w:val="Выделение"/>
    <w:basedOn w:val="DefaultParagraphFont"/>
    <w:uiPriority w:val="20"/>
    <w:qFormat/>
    <w:rsid w:val="00aa2036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51e2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a"/>
    <w:uiPriority w:val="99"/>
    <w:qFormat/>
    <w:rsid w:val="00e51e2c"/>
    <w:rPr>
      <w:sz w:val="20"/>
      <w:szCs w:val="20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e51e2c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e51e2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rFonts w:eastAsia="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eastAsia=""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eastAsia=""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eastAsia="" w:cs="Times New Roman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eastAsia="" w:cs="Times New Roman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eastAsia="" w:cs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ascii="Times New Roman" w:hAnsi="Times New Roman" w:eastAsia="" w:cs="Times New Roman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24">
    <w:name w:val="ListLabel 124"/>
    <w:qFormat/>
    <w:rPr>
      <w:rFonts w:ascii="Times New Roman" w:hAnsi="Times New Roman" w:cs="Times New Roman"/>
      <w:sz w:val="24"/>
      <w:szCs w:val="24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Symbol"/>
      <w:b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Symbol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Symbol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imes New Roman" w:hAnsi="Times New Roman" w:cs="Symbol"/>
      <w:sz w:val="24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Symbol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imes New Roman" w:hAnsi="Times New Roman" w:cs="Times New Roman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89">
    <w:name w:val="ListLabel 189"/>
    <w:qFormat/>
    <w:rPr>
      <w:rFonts w:ascii="Times New Roman" w:hAnsi="Times New Roman" w:cs="Times New Roman"/>
      <w:sz w:val="24"/>
      <w:szCs w:val="24"/>
    </w:rPr>
  </w:style>
  <w:style w:type="character" w:styleId="ListLabel190">
    <w:name w:val="ListLabel 190"/>
    <w:qFormat/>
    <w:rPr>
      <w:rFonts w:ascii="Times New Roman" w:hAnsi="Times New Roman" w:cs="Symbol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Times New Roman" w:hAnsi="Times New Roman" w:cs="Symbol"/>
      <w:b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 w:cs="Symbol"/>
      <w:sz w:val="24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Times New Roman" w:hAnsi="Times New Roman" w:cs="Symbol"/>
      <w:sz w:val="24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Times New Roman" w:hAnsi="Times New Roman" w:cs="Symbol"/>
      <w:sz w:val="24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 w:cs="Times New Roman"/>
      <w:sz w:val="24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45">
    <w:name w:val="ListLabel 245"/>
    <w:qFormat/>
    <w:rPr>
      <w:rFonts w:ascii="Times New Roman" w:hAnsi="Times New Roman" w:cs="Symbol"/>
      <w:sz w:val="24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Times New Roman" w:hAnsi="Times New Roman" w:cs="Symbol"/>
      <w:b/>
      <w:sz w:val="24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Times New Roman" w:hAnsi="Times New Roman" w:cs="Symbol"/>
      <w:sz w:val="24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Times New Roman" w:hAnsi="Times New Roman" w:cs="Symbol"/>
      <w:sz w:val="24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ascii="Times New Roman" w:hAnsi="Times New Roman" w:cs="Symbol"/>
      <w:sz w:val="24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ascii="Times New Roman" w:hAnsi="Times New Roman" w:cs="Times New Roman"/>
      <w:sz w:val="24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00">
    <w:name w:val="ListLabel 300"/>
    <w:qFormat/>
    <w:rPr>
      <w:rFonts w:ascii="Times New Roman" w:hAnsi="Times New Roman" w:cs="Symbol"/>
      <w:sz w:val="24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Times New Roman" w:hAnsi="Times New Roman" w:cs="Symbol"/>
      <w:b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Times New Roman" w:hAnsi="Times New Roman" w:cs="Symbol"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 w:cs="Symbol"/>
      <w:sz w:val="24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ascii="Times New Roman" w:hAnsi="Times New Roman" w:cs="Symbol"/>
      <w:sz w:val="24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ascii="Times New Roman" w:hAnsi="Times New Roman" w:cs="Times New Roman"/>
      <w:sz w:val="24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f098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85034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aa20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b"/>
    <w:uiPriority w:val="99"/>
    <w:unhideWhenUsed/>
    <w:qFormat/>
    <w:rsid w:val="00e51e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e51e2c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e51e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5203a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heatrummundi.ru/material/view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LibreOffice/6.0.7.3$Linux_X86_64 LibreOffice_project/00m0$Build-3</Application>
  <Pages>5</Pages>
  <Words>1555</Words>
  <Characters>9896</Characters>
  <CharactersWithSpaces>11346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2020-09-04T14:08:00Z</dcterms:created>
  <dc:creator>Dianova Olga</dc:creator>
  <dc:description/>
  <dc:language>ru-RU</dc:language>
  <cp:lastModifiedBy/>
  <dcterms:modified xsi:type="dcterms:W3CDTF">2020-09-15T11:33:36Z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